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EB" w:rsidRDefault="00E574A2" w:rsidP="002763EB">
      <w:pPr>
        <w:spacing w:line="360" w:lineRule="exact"/>
        <w:jc w:val="center"/>
        <w:rPr>
          <w:rFonts w:cs="Times New Roman"/>
          <w:b/>
          <w:szCs w:val="28"/>
        </w:rPr>
      </w:pPr>
      <w:r>
        <w:rPr>
          <w:noProof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56.95pt;margin-top:-32.3pt;width:102.55pt;height:28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" strokecolor="white [3212]">
            <v:textbox>
              <w:txbxContent>
                <w:p w:rsidR="001F2E3F" w:rsidRDefault="001F2E3F" w:rsidP="001F2E3F">
                  <w:r>
                    <w:t>ANNEX 15</w:t>
                  </w:r>
                </w:p>
              </w:txbxContent>
            </v:textbox>
          </v:shape>
        </w:pict>
      </w:r>
      <w:r w:rsidR="002763EB">
        <w:rPr>
          <w:rFonts w:cs="Times New Roman"/>
          <w:b/>
          <w:szCs w:val="28"/>
        </w:rPr>
        <w:t xml:space="preserve">Proposal on draft </w:t>
      </w:r>
      <w:r w:rsidR="002763EB" w:rsidRPr="002763EB">
        <w:rPr>
          <w:rFonts w:cs="Times New Roman"/>
          <w:b/>
          <w:szCs w:val="28"/>
        </w:rPr>
        <w:t xml:space="preserve">five year </w:t>
      </w:r>
      <w:r w:rsidR="00966D57">
        <w:rPr>
          <w:rFonts w:cs="Times New Roman"/>
          <w:b/>
          <w:szCs w:val="28"/>
        </w:rPr>
        <w:t>work plan</w:t>
      </w:r>
      <w:r w:rsidR="002763EB">
        <w:rPr>
          <w:rFonts w:cs="Times New Roman"/>
          <w:b/>
          <w:szCs w:val="28"/>
        </w:rPr>
        <w:t xml:space="preserve"> of SSM 201</w:t>
      </w:r>
      <w:r w:rsidR="003A2524">
        <w:rPr>
          <w:rFonts w:cs="Times New Roman"/>
          <w:b/>
          <w:szCs w:val="28"/>
        </w:rPr>
        <w:t>8</w:t>
      </w:r>
      <w:r w:rsidR="002763EB">
        <w:rPr>
          <w:rFonts w:cs="Times New Roman"/>
          <w:b/>
          <w:szCs w:val="28"/>
        </w:rPr>
        <w:t>-2020</w:t>
      </w:r>
    </w:p>
    <w:p w:rsidR="002763EB" w:rsidRPr="002763EB" w:rsidRDefault="002763EB" w:rsidP="002763EB">
      <w:pPr>
        <w:spacing w:line="360" w:lineRule="exact"/>
        <w:rPr>
          <w:rFonts w:cs="Times New Roman"/>
          <w:b/>
          <w:sz w:val="32"/>
          <w:szCs w:val="32"/>
        </w:rPr>
      </w:pPr>
      <w:r w:rsidRPr="002763EB">
        <w:rPr>
          <w:rFonts w:cs="Times New Roman"/>
          <w:b/>
          <w:sz w:val="32"/>
          <w:szCs w:val="32"/>
        </w:rPr>
        <w:t>2018</w:t>
      </w:r>
    </w:p>
    <w:p w:rsidR="002763EB" w:rsidRPr="002763EB" w:rsidRDefault="002763EB" w:rsidP="002763EB">
      <w:pPr>
        <w:spacing w:line="360" w:lineRule="exact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 xml:space="preserve">Expected outcome: </w:t>
      </w:r>
      <w:r w:rsidRPr="002763EB">
        <w:rPr>
          <w:rFonts w:cs="Times New Roman"/>
          <w:color w:val="000000" w:themeColor="text1"/>
          <w:szCs w:val="28"/>
        </w:rPr>
        <w:t>Recommendation on 900/1800/2100 MHz &amp; the use of L band for IMT</w:t>
      </w:r>
    </w:p>
    <w:p w:rsidR="007B4FD0" w:rsidRDefault="002763EB">
      <w:pPr>
        <w:pStyle w:val="ListParagraph"/>
        <w:numPr>
          <w:ilvl w:val="0"/>
          <w:numId w:val="31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 xml:space="preserve">Review conclusions on spectrum related issues (TELMIN’s decisions, ATRC JWG conclusion, ASPF Recommendations…) and discuss appropriate actions </w:t>
      </w:r>
    </w:p>
    <w:p w:rsidR="007B4FD0" w:rsidRDefault="002763EB">
      <w:pPr>
        <w:pStyle w:val="ListParagraph"/>
        <w:numPr>
          <w:ilvl w:val="0"/>
          <w:numId w:val="31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>Update new spectrum polic</w:t>
      </w:r>
      <w:r w:rsidR="003A2524">
        <w:rPr>
          <w:rFonts w:ascii="Times New Roman" w:hAnsi="Times New Roman"/>
          <w:color w:val="000000" w:themeColor="text1"/>
          <w:sz w:val="28"/>
          <w:szCs w:val="28"/>
        </w:rPr>
        <w:t>ies</w:t>
      </w:r>
      <w:r w:rsidRPr="002763EB">
        <w:rPr>
          <w:rFonts w:ascii="Times New Roman" w:hAnsi="Times New Roman"/>
          <w:color w:val="000000" w:themeColor="text1"/>
          <w:sz w:val="28"/>
          <w:szCs w:val="28"/>
        </w:rPr>
        <w:t xml:space="preserve"> (ASEAN Member States) </w:t>
      </w:r>
    </w:p>
    <w:p w:rsidR="007B4FD0" w:rsidRDefault="002763EB">
      <w:pPr>
        <w:pStyle w:val="ListParagraph"/>
        <w:numPr>
          <w:ilvl w:val="0"/>
          <w:numId w:val="31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 xml:space="preserve">Implementation of APT700 band plan </w:t>
      </w:r>
    </w:p>
    <w:p w:rsidR="007B4FD0" w:rsidRDefault="002763EB">
      <w:pPr>
        <w:pStyle w:val="ListParagraph"/>
        <w:numPr>
          <w:ilvl w:val="0"/>
          <w:numId w:val="31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>Refarming 900/1800/2100 MHz for M</w:t>
      </w:r>
      <w:r w:rsidR="00C113E7">
        <w:rPr>
          <w:rFonts w:ascii="Times New Roman" w:hAnsi="Times New Roman"/>
          <w:color w:val="000000" w:themeColor="text1"/>
          <w:sz w:val="28"/>
          <w:szCs w:val="28"/>
        </w:rPr>
        <w:t>obile broadband</w:t>
      </w:r>
    </w:p>
    <w:p w:rsidR="007B4FD0" w:rsidRDefault="004834D0">
      <w:pPr>
        <w:pStyle w:val="ListParagraph"/>
        <w:numPr>
          <w:ilvl w:val="0"/>
          <w:numId w:val="31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AMSs views on IOT and 5G spectrum bands</w:t>
      </w:r>
    </w:p>
    <w:p w:rsidR="004834D0" w:rsidRPr="004834D0" w:rsidRDefault="00D327B3">
      <w:pPr>
        <w:pStyle w:val="ListParagraph"/>
        <w:numPr>
          <w:ilvl w:val="0"/>
          <w:numId w:val="31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AMSs views on </w:t>
      </w:r>
      <w:r w:rsidR="004834D0">
        <w:rPr>
          <w:rFonts w:ascii="Times New Roman" w:hAnsi="Times New Roman"/>
          <w:color w:val="000000" w:themeColor="text1"/>
          <w:sz w:val="28"/>
          <w:szCs w:val="28"/>
        </w:rPr>
        <w:t xml:space="preserve">Railway radio communication system </w:t>
      </w:r>
      <w:r w:rsidR="004834D0" w:rsidRPr="00D327B3">
        <w:rPr>
          <w:rFonts w:ascii="Times New Roman" w:hAnsi="Times New Roman"/>
          <w:color w:val="000000" w:themeColor="text1"/>
          <w:sz w:val="28"/>
          <w:szCs w:val="28"/>
        </w:rPr>
        <w:t>between train and tracksides</w:t>
      </w:r>
    </w:p>
    <w:p w:rsidR="007B4FD0" w:rsidRPr="004834D0" w:rsidRDefault="002763EB">
      <w:pPr>
        <w:pStyle w:val="ListParagraph"/>
        <w:numPr>
          <w:ilvl w:val="0"/>
          <w:numId w:val="31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>Recommendation on 900/1800/2100 MHz &amp; L band</w:t>
      </w:r>
    </w:p>
    <w:p w:rsidR="007B4FD0" w:rsidRDefault="002763EB">
      <w:pPr>
        <w:pStyle w:val="ListParagraph"/>
        <w:numPr>
          <w:ilvl w:val="0"/>
          <w:numId w:val="31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 xml:space="preserve">Update SSM </w:t>
      </w:r>
      <w:r w:rsidR="00966D57" w:rsidRPr="002763EB">
        <w:rPr>
          <w:rFonts w:ascii="Times New Roman" w:hAnsi="Times New Roman"/>
          <w:color w:val="000000" w:themeColor="text1"/>
          <w:sz w:val="28"/>
          <w:szCs w:val="28"/>
        </w:rPr>
        <w:t>work plan</w:t>
      </w:r>
    </w:p>
    <w:p w:rsidR="002763EB" w:rsidRPr="002763EB" w:rsidRDefault="002763EB" w:rsidP="002763EB">
      <w:pPr>
        <w:spacing w:line="360" w:lineRule="exact"/>
        <w:rPr>
          <w:rFonts w:cs="Times New Roman"/>
          <w:b/>
          <w:sz w:val="32"/>
          <w:szCs w:val="32"/>
        </w:rPr>
      </w:pPr>
      <w:r w:rsidRPr="002763EB">
        <w:rPr>
          <w:rFonts w:cs="Times New Roman"/>
          <w:b/>
          <w:sz w:val="32"/>
          <w:szCs w:val="32"/>
        </w:rPr>
        <w:t>2019</w:t>
      </w:r>
    </w:p>
    <w:p w:rsidR="002763EB" w:rsidRDefault="002763EB" w:rsidP="002763EB">
      <w:pPr>
        <w:spacing w:line="360" w:lineRule="exact"/>
        <w:rPr>
          <w:rFonts w:cs="Times New Roman"/>
          <w:b/>
          <w:szCs w:val="28"/>
        </w:rPr>
      </w:pPr>
      <w:r>
        <w:rPr>
          <w:rFonts w:cs="Times New Roman"/>
          <w:b/>
          <w:color w:val="000000" w:themeColor="text1"/>
          <w:szCs w:val="28"/>
        </w:rPr>
        <w:t>Expected outcome</w:t>
      </w:r>
      <w:r w:rsidRPr="002763EB">
        <w:rPr>
          <w:rFonts w:cs="Times New Roman"/>
          <w:color w:val="000000" w:themeColor="text1"/>
          <w:szCs w:val="28"/>
        </w:rPr>
        <w:t xml:space="preserve">: List of </w:t>
      </w:r>
      <w:r w:rsidR="00D327B3">
        <w:rPr>
          <w:rFonts w:cs="Times New Roman"/>
          <w:color w:val="000000" w:themeColor="text1"/>
          <w:szCs w:val="28"/>
        </w:rPr>
        <w:t>views</w:t>
      </w:r>
      <w:r w:rsidRPr="002763EB">
        <w:rPr>
          <w:rFonts w:cs="Times New Roman"/>
          <w:color w:val="000000" w:themeColor="text1"/>
          <w:szCs w:val="28"/>
        </w:rPr>
        <w:t xml:space="preserve"> for WRC-19</w:t>
      </w:r>
    </w:p>
    <w:p w:rsidR="007B4FD0" w:rsidRDefault="002763EB">
      <w:pPr>
        <w:pStyle w:val="ListParagraph"/>
        <w:numPr>
          <w:ilvl w:val="0"/>
          <w:numId w:val="32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 xml:space="preserve">Review conclusions on spectrum related issues (TELMIN’s decisions, ATRC JWG conclusion, ASPF Recommendations…) and discuss appropriate actions </w:t>
      </w:r>
    </w:p>
    <w:p w:rsidR="007B4FD0" w:rsidRDefault="002763EB">
      <w:pPr>
        <w:pStyle w:val="ListParagraph"/>
        <w:numPr>
          <w:ilvl w:val="0"/>
          <w:numId w:val="32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>Update new spectrum polic</w:t>
      </w:r>
      <w:r w:rsidR="003A2524">
        <w:rPr>
          <w:rFonts w:ascii="Times New Roman" w:hAnsi="Times New Roman"/>
          <w:color w:val="000000" w:themeColor="text1"/>
          <w:sz w:val="28"/>
          <w:szCs w:val="28"/>
        </w:rPr>
        <w:t>ies</w:t>
      </w:r>
      <w:r w:rsidRPr="002763EB">
        <w:rPr>
          <w:rFonts w:ascii="Times New Roman" w:hAnsi="Times New Roman"/>
          <w:color w:val="000000" w:themeColor="text1"/>
          <w:sz w:val="28"/>
          <w:szCs w:val="28"/>
        </w:rPr>
        <w:t xml:space="preserve"> (ASEAN Member States)</w:t>
      </w:r>
    </w:p>
    <w:p w:rsidR="007B4FD0" w:rsidRDefault="002763EB">
      <w:pPr>
        <w:pStyle w:val="ListParagraph"/>
        <w:numPr>
          <w:ilvl w:val="0"/>
          <w:numId w:val="32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 xml:space="preserve">Discuss on </w:t>
      </w:r>
      <w:r w:rsidR="00D327B3">
        <w:rPr>
          <w:rFonts w:ascii="Times New Roman" w:hAnsi="Times New Roman"/>
          <w:color w:val="000000" w:themeColor="text1"/>
          <w:sz w:val="28"/>
          <w:szCs w:val="28"/>
        </w:rPr>
        <w:t xml:space="preserve">views </w:t>
      </w:r>
      <w:r w:rsidRPr="002763EB">
        <w:rPr>
          <w:rFonts w:ascii="Times New Roman" w:hAnsi="Times New Roman"/>
          <w:color w:val="000000" w:themeColor="text1"/>
          <w:sz w:val="28"/>
          <w:szCs w:val="28"/>
        </w:rPr>
        <w:t>for WRC-19</w:t>
      </w:r>
    </w:p>
    <w:p w:rsidR="007B4FD0" w:rsidRDefault="002763EB">
      <w:pPr>
        <w:pStyle w:val="ListParagraph"/>
        <w:numPr>
          <w:ilvl w:val="0"/>
          <w:numId w:val="32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>Spectrum cooperation on monitoring and management</w:t>
      </w:r>
    </w:p>
    <w:p w:rsidR="007B4FD0" w:rsidRDefault="002763EB">
      <w:pPr>
        <w:pStyle w:val="ListParagraph"/>
        <w:numPr>
          <w:ilvl w:val="0"/>
          <w:numId w:val="32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 xml:space="preserve">Update SSM </w:t>
      </w:r>
      <w:r w:rsidR="00966D57" w:rsidRPr="002763EB">
        <w:rPr>
          <w:rFonts w:ascii="Times New Roman" w:hAnsi="Times New Roman"/>
          <w:color w:val="000000" w:themeColor="text1"/>
          <w:sz w:val="28"/>
          <w:szCs w:val="28"/>
        </w:rPr>
        <w:t>work plan</w:t>
      </w:r>
    </w:p>
    <w:p w:rsidR="002763EB" w:rsidRPr="002763EB" w:rsidRDefault="002763EB" w:rsidP="002763EB">
      <w:pPr>
        <w:spacing w:line="360" w:lineRule="exact"/>
        <w:rPr>
          <w:rFonts w:cs="Times New Roman"/>
          <w:b/>
          <w:sz w:val="32"/>
          <w:szCs w:val="32"/>
        </w:rPr>
      </w:pPr>
      <w:r w:rsidRPr="002763EB">
        <w:rPr>
          <w:rFonts w:cs="Times New Roman"/>
          <w:b/>
          <w:sz w:val="32"/>
          <w:szCs w:val="32"/>
        </w:rPr>
        <w:t>2020</w:t>
      </w:r>
    </w:p>
    <w:p w:rsidR="002763EB" w:rsidRPr="002763EB" w:rsidRDefault="002763EB" w:rsidP="002763EB">
      <w:pPr>
        <w:spacing w:line="360" w:lineRule="exact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 xml:space="preserve">Expected outcome: </w:t>
      </w:r>
      <w:r w:rsidRPr="002763EB">
        <w:rPr>
          <w:rFonts w:cs="Times New Roman"/>
          <w:color w:val="000000" w:themeColor="text1"/>
          <w:szCs w:val="28"/>
        </w:rPr>
        <w:t xml:space="preserve">Future </w:t>
      </w:r>
      <w:r w:rsidR="00966D57" w:rsidRPr="002763EB">
        <w:rPr>
          <w:rFonts w:cs="Times New Roman"/>
          <w:color w:val="000000" w:themeColor="text1"/>
          <w:szCs w:val="28"/>
        </w:rPr>
        <w:t>work plan</w:t>
      </w:r>
    </w:p>
    <w:p w:rsidR="007B4FD0" w:rsidRDefault="00C113E7">
      <w:pPr>
        <w:pStyle w:val="ListParagraph"/>
        <w:numPr>
          <w:ilvl w:val="0"/>
          <w:numId w:val="33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113E7">
        <w:rPr>
          <w:rFonts w:ascii="Times New Roman" w:hAnsi="Times New Roman"/>
          <w:color w:val="000000" w:themeColor="text1"/>
          <w:sz w:val="28"/>
          <w:szCs w:val="28"/>
        </w:rPr>
        <w:t xml:space="preserve">Review conclusions on spectrum related issues (TELMIN’s decisions, ATRC JWG conclusion, ASPF Recommendations…) and discuss appropriate actions </w:t>
      </w:r>
    </w:p>
    <w:p w:rsidR="007B4FD0" w:rsidRDefault="002763EB">
      <w:pPr>
        <w:pStyle w:val="ListParagraph"/>
        <w:numPr>
          <w:ilvl w:val="0"/>
          <w:numId w:val="33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Cs w:val="28"/>
        </w:rPr>
      </w:pPr>
      <w:r w:rsidRPr="002763EB">
        <w:rPr>
          <w:rFonts w:ascii="Times New Roman" w:hAnsi="Times New Roman"/>
          <w:color w:val="000000" w:themeColor="text1"/>
          <w:sz w:val="28"/>
          <w:szCs w:val="28"/>
        </w:rPr>
        <w:t>Update new spectrum polic</w:t>
      </w:r>
      <w:r w:rsidR="003A2524">
        <w:rPr>
          <w:rFonts w:ascii="Times New Roman" w:hAnsi="Times New Roman"/>
          <w:color w:val="000000" w:themeColor="text1"/>
          <w:sz w:val="28"/>
          <w:szCs w:val="28"/>
        </w:rPr>
        <w:t>ies</w:t>
      </w:r>
      <w:r w:rsidRPr="002763E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2524" w:rsidRPr="003A2524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2763EB">
        <w:rPr>
          <w:rFonts w:ascii="Times New Roman" w:hAnsi="Times New Roman"/>
          <w:color w:val="000000" w:themeColor="text1"/>
          <w:sz w:val="28"/>
          <w:szCs w:val="28"/>
        </w:rPr>
        <w:t>ASEAN Member States)</w:t>
      </w:r>
    </w:p>
    <w:p w:rsidR="002763EB" w:rsidRPr="002763EB" w:rsidRDefault="002763EB" w:rsidP="002763EB">
      <w:pPr>
        <w:pStyle w:val="ListParagraph"/>
        <w:numPr>
          <w:ilvl w:val="0"/>
          <w:numId w:val="33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 w:val="28"/>
          <w:szCs w:val="28"/>
        </w:rPr>
      </w:pPr>
      <w:bookmarkStart w:id="0" w:name="_GoBack"/>
      <w:r w:rsidRPr="002763EB">
        <w:rPr>
          <w:rFonts w:ascii="Times New Roman" w:hAnsi="Times New Roman"/>
          <w:color w:val="000000" w:themeColor="text1"/>
          <w:sz w:val="28"/>
          <w:szCs w:val="28"/>
        </w:rPr>
        <w:t>Review the implementation of AIM 2020 on radio frequency related issues</w:t>
      </w:r>
    </w:p>
    <w:p w:rsidR="003A2524" w:rsidRPr="003A2524" w:rsidRDefault="00F74B67" w:rsidP="002763EB">
      <w:pPr>
        <w:pStyle w:val="ListParagraph"/>
        <w:numPr>
          <w:ilvl w:val="0"/>
          <w:numId w:val="33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Cs w:val="28"/>
        </w:rPr>
      </w:pPr>
      <w:r w:rsidRPr="003A2524">
        <w:rPr>
          <w:rFonts w:ascii="Times New Roman" w:hAnsi="Times New Roman"/>
          <w:color w:val="000000" w:themeColor="text1"/>
          <w:sz w:val="28"/>
          <w:szCs w:val="28"/>
        </w:rPr>
        <w:t>Report on</w:t>
      </w:r>
      <w:r w:rsidR="002763EB" w:rsidRPr="003A2524">
        <w:rPr>
          <w:rFonts w:ascii="Times New Roman" w:hAnsi="Times New Roman"/>
          <w:color w:val="000000" w:themeColor="text1"/>
          <w:sz w:val="28"/>
          <w:szCs w:val="28"/>
        </w:rPr>
        <w:t xml:space="preserve"> WRC-19 outcomes </w:t>
      </w:r>
    </w:p>
    <w:p w:rsidR="002763EB" w:rsidRPr="003A2524" w:rsidRDefault="002763EB" w:rsidP="002763EB">
      <w:pPr>
        <w:pStyle w:val="ListParagraph"/>
        <w:numPr>
          <w:ilvl w:val="0"/>
          <w:numId w:val="33"/>
        </w:numPr>
        <w:tabs>
          <w:tab w:val="left" w:pos="851"/>
        </w:tabs>
        <w:spacing w:before="120" w:after="120" w:line="320" w:lineRule="exact"/>
        <w:ind w:left="567" w:firstLine="0"/>
        <w:contextualSpacing w:val="0"/>
        <w:jc w:val="both"/>
        <w:rPr>
          <w:color w:val="000000" w:themeColor="text1"/>
          <w:szCs w:val="28"/>
        </w:rPr>
      </w:pPr>
      <w:r w:rsidRPr="003A2524">
        <w:rPr>
          <w:rFonts w:ascii="Times New Roman" w:hAnsi="Times New Roman"/>
          <w:color w:val="000000" w:themeColor="text1"/>
          <w:sz w:val="28"/>
          <w:szCs w:val="28"/>
        </w:rPr>
        <w:t xml:space="preserve">Discuss on future </w:t>
      </w:r>
      <w:r w:rsidR="00966D57" w:rsidRPr="003A2524">
        <w:rPr>
          <w:rFonts w:ascii="Times New Roman" w:hAnsi="Times New Roman"/>
          <w:color w:val="000000" w:themeColor="text1"/>
          <w:sz w:val="28"/>
          <w:szCs w:val="28"/>
        </w:rPr>
        <w:t>work plan</w:t>
      </w:r>
    </w:p>
    <w:bookmarkEnd w:id="0"/>
    <w:p w:rsidR="001E1972" w:rsidRPr="00E93DF6" w:rsidRDefault="00E93DF6" w:rsidP="00E93DF6">
      <w:pPr>
        <w:rPr>
          <w:rFonts w:cs="Times New Roman"/>
          <w:i/>
          <w:szCs w:val="28"/>
          <w:u w:val="single"/>
        </w:rPr>
      </w:pPr>
      <w:r w:rsidRPr="00E93DF6">
        <w:rPr>
          <w:rFonts w:cs="Times New Roman"/>
          <w:i/>
          <w:szCs w:val="28"/>
          <w:u w:val="single"/>
        </w:rPr>
        <w:lastRenderedPageBreak/>
        <w:t>Note: The particular discussion subjects in each year would be changed to be in line with demand from AMSs</w:t>
      </w:r>
    </w:p>
    <w:sectPr w:rsidR="001E1972" w:rsidRPr="00E93DF6" w:rsidSect="00903AC9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437"/>
    <w:multiLevelType w:val="hybridMultilevel"/>
    <w:tmpl w:val="85C2D67C"/>
    <w:lvl w:ilvl="0" w:tplc="100849D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F5E29"/>
    <w:multiLevelType w:val="hybridMultilevel"/>
    <w:tmpl w:val="4E6274B8"/>
    <w:lvl w:ilvl="0" w:tplc="5246AC2E">
      <w:start w:val="1"/>
      <w:numFmt w:val="decimal"/>
      <w:lvlText w:val="%1."/>
      <w:lvlJc w:val="center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6128A"/>
    <w:multiLevelType w:val="hybridMultilevel"/>
    <w:tmpl w:val="82440A78"/>
    <w:lvl w:ilvl="0" w:tplc="BE206A1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4C6212"/>
    <w:multiLevelType w:val="hybridMultilevel"/>
    <w:tmpl w:val="1A1C2B1C"/>
    <w:lvl w:ilvl="0" w:tplc="F3C6B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C3026"/>
    <w:multiLevelType w:val="hybridMultilevel"/>
    <w:tmpl w:val="0F4A0A32"/>
    <w:lvl w:ilvl="0" w:tplc="1B3E7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3B1C9F"/>
    <w:multiLevelType w:val="hybridMultilevel"/>
    <w:tmpl w:val="2C089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04C0F"/>
    <w:multiLevelType w:val="hybridMultilevel"/>
    <w:tmpl w:val="5D7AA906"/>
    <w:lvl w:ilvl="0" w:tplc="7C46E74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944DA"/>
    <w:multiLevelType w:val="hybridMultilevel"/>
    <w:tmpl w:val="F9886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3334E"/>
    <w:multiLevelType w:val="hybridMultilevel"/>
    <w:tmpl w:val="E7DA254E"/>
    <w:lvl w:ilvl="0" w:tplc="4A38CCD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44C5DB4"/>
    <w:multiLevelType w:val="hybridMultilevel"/>
    <w:tmpl w:val="DF08B70C"/>
    <w:lvl w:ilvl="0" w:tplc="00AC1C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82151C7"/>
    <w:multiLevelType w:val="hybridMultilevel"/>
    <w:tmpl w:val="F8DA7E4C"/>
    <w:lvl w:ilvl="0" w:tplc="83BC66DA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00291"/>
    <w:multiLevelType w:val="hybridMultilevel"/>
    <w:tmpl w:val="49A0DCE0"/>
    <w:lvl w:ilvl="0" w:tplc="F3C6BA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27EC4"/>
    <w:multiLevelType w:val="hybridMultilevel"/>
    <w:tmpl w:val="E7820B80"/>
    <w:lvl w:ilvl="0" w:tplc="9A7894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7A34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1E41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CC00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86EB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21D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E2EC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647C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309C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8440B4"/>
    <w:multiLevelType w:val="hybridMultilevel"/>
    <w:tmpl w:val="0ED0B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DC62CF"/>
    <w:multiLevelType w:val="hybridMultilevel"/>
    <w:tmpl w:val="B85AFB3E"/>
    <w:lvl w:ilvl="0" w:tplc="F3C6B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9F54BC"/>
    <w:multiLevelType w:val="hybridMultilevel"/>
    <w:tmpl w:val="D66EB846"/>
    <w:lvl w:ilvl="0" w:tplc="48DEE0EC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459BF"/>
    <w:multiLevelType w:val="hybridMultilevel"/>
    <w:tmpl w:val="DCCAC60A"/>
    <w:lvl w:ilvl="0" w:tplc="FB12A1D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B482AA8"/>
    <w:multiLevelType w:val="hybridMultilevel"/>
    <w:tmpl w:val="34760586"/>
    <w:lvl w:ilvl="0" w:tplc="676AEA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A4D84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CC0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008DB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F4F2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4EE03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5CA4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754E97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4C4F0E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30950E76"/>
    <w:multiLevelType w:val="hybridMultilevel"/>
    <w:tmpl w:val="CE5C1F76"/>
    <w:lvl w:ilvl="0" w:tplc="77EE7204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578F3"/>
    <w:multiLevelType w:val="hybridMultilevel"/>
    <w:tmpl w:val="C4F46DD0"/>
    <w:lvl w:ilvl="0" w:tplc="3A5AEAC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720B3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3AC92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A72F4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AD877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CC41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C6201D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B8A88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929F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38152AC0"/>
    <w:multiLevelType w:val="hybridMultilevel"/>
    <w:tmpl w:val="A3B0481E"/>
    <w:lvl w:ilvl="0" w:tplc="F3C6BA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8D054FB"/>
    <w:multiLevelType w:val="hybridMultilevel"/>
    <w:tmpl w:val="CCD48EF6"/>
    <w:lvl w:ilvl="0" w:tplc="F8DA89A4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95E7AFF"/>
    <w:multiLevelType w:val="hybridMultilevel"/>
    <w:tmpl w:val="A8E8565E"/>
    <w:lvl w:ilvl="0" w:tplc="F3C6B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196DED"/>
    <w:multiLevelType w:val="hybridMultilevel"/>
    <w:tmpl w:val="F912D190"/>
    <w:lvl w:ilvl="0" w:tplc="17B867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C3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8070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76E2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4AA8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9A19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DAEB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1C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D8FA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AE7A0D"/>
    <w:multiLevelType w:val="hybridMultilevel"/>
    <w:tmpl w:val="20CA36D0"/>
    <w:lvl w:ilvl="0" w:tplc="324AB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AC87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B627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58DE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4A8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C8C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D4BF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69E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3245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6D0F98"/>
    <w:multiLevelType w:val="hybridMultilevel"/>
    <w:tmpl w:val="BD5ABBF8"/>
    <w:lvl w:ilvl="0" w:tplc="4C42D344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A308E7"/>
    <w:multiLevelType w:val="hybridMultilevel"/>
    <w:tmpl w:val="8D3CDCBC"/>
    <w:lvl w:ilvl="0" w:tplc="F3C6B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874AAA"/>
    <w:multiLevelType w:val="hybridMultilevel"/>
    <w:tmpl w:val="3D88D920"/>
    <w:lvl w:ilvl="0" w:tplc="5ECAEF52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191CFD"/>
    <w:multiLevelType w:val="hybridMultilevel"/>
    <w:tmpl w:val="1674AAE6"/>
    <w:lvl w:ilvl="0" w:tplc="B980F33E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6F27C9"/>
    <w:multiLevelType w:val="hybridMultilevel"/>
    <w:tmpl w:val="79BC9CDC"/>
    <w:lvl w:ilvl="0" w:tplc="1A2EA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7A1E71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88FF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4CCF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B0DD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6C80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9262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6AC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1052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254AC0"/>
    <w:multiLevelType w:val="hybridMultilevel"/>
    <w:tmpl w:val="6B7A90B0"/>
    <w:lvl w:ilvl="0" w:tplc="30DEFB4E">
      <w:start w:val="8"/>
      <w:numFmt w:val="bullet"/>
      <w:lvlText w:val="-"/>
      <w:lvlJc w:val="left"/>
      <w:pPr>
        <w:ind w:left="164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>
    <w:nsid w:val="7CC72442"/>
    <w:multiLevelType w:val="hybridMultilevel"/>
    <w:tmpl w:val="48C07F9C"/>
    <w:lvl w:ilvl="0" w:tplc="C8ECA6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944611"/>
    <w:multiLevelType w:val="hybridMultilevel"/>
    <w:tmpl w:val="68E23106"/>
    <w:lvl w:ilvl="0" w:tplc="F3C6B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17"/>
  </w:num>
  <w:num w:numId="4">
    <w:abstractNumId w:val="19"/>
  </w:num>
  <w:num w:numId="5">
    <w:abstractNumId w:val="28"/>
  </w:num>
  <w:num w:numId="6">
    <w:abstractNumId w:val="0"/>
  </w:num>
  <w:num w:numId="7">
    <w:abstractNumId w:val="5"/>
  </w:num>
  <w:num w:numId="8">
    <w:abstractNumId w:val="7"/>
  </w:num>
  <w:num w:numId="9">
    <w:abstractNumId w:val="24"/>
  </w:num>
  <w:num w:numId="10">
    <w:abstractNumId w:val="4"/>
  </w:num>
  <w:num w:numId="11">
    <w:abstractNumId w:val="12"/>
  </w:num>
  <w:num w:numId="12">
    <w:abstractNumId w:val="13"/>
  </w:num>
  <w:num w:numId="13">
    <w:abstractNumId w:val="29"/>
  </w:num>
  <w:num w:numId="14">
    <w:abstractNumId w:val="20"/>
  </w:num>
  <w:num w:numId="15">
    <w:abstractNumId w:val="11"/>
  </w:num>
  <w:num w:numId="16">
    <w:abstractNumId w:val="23"/>
  </w:num>
  <w:num w:numId="17">
    <w:abstractNumId w:val="3"/>
  </w:num>
  <w:num w:numId="18">
    <w:abstractNumId w:val="26"/>
  </w:num>
  <w:num w:numId="19">
    <w:abstractNumId w:val="32"/>
  </w:num>
  <w:num w:numId="20">
    <w:abstractNumId w:val="14"/>
  </w:num>
  <w:num w:numId="21">
    <w:abstractNumId w:val="22"/>
  </w:num>
  <w:num w:numId="22">
    <w:abstractNumId w:val="2"/>
  </w:num>
  <w:num w:numId="23">
    <w:abstractNumId w:val="8"/>
  </w:num>
  <w:num w:numId="24">
    <w:abstractNumId w:val="9"/>
  </w:num>
  <w:num w:numId="25">
    <w:abstractNumId w:val="21"/>
  </w:num>
  <w:num w:numId="26">
    <w:abstractNumId w:val="30"/>
  </w:num>
  <w:num w:numId="27">
    <w:abstractNumId w:val="15"/>
  </w:num>
  <w:num w:numId="28">
    <w:abstractNumId w:val="27"/>
  </w:num>
  <w:num w:numId="29">
    <w:abstractNumId w:val="18"/>
  </w:num>
  <w:num w:numId="30">
    <w:abstractNumId w:val="10"/>
  </w:num>
  <w:num w:numId="31">
    <w:abstractNumId w:val="6"/>
  </w:num>
  <w:num w:numId="32">
    <w:abstractNumId w:val="1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4AFE"/>
    <w:rsid w:val="0004627A"/>
    <w:rsid w:val="00051D82"/>
    <w:rsid w:val="0006434A"/>
    <w:rsid w:val="000A1ED3"/>
    <w:rsid w:val="000B0B4C"/>
    <w:rsid w:val="000D7F8B"/>
    <w:rsid w:val="001416BA"/>
    <w:rsid w:val="00151D32"/>
    <w:rsid w:val="00151FCC"/>
    <w:rsid w:val="001E1972"/>
    <w:rsid w:val="001E5484"/>
    <w:rsid w:val="001F2E3F"/>
    <w:rsid w:val="00206FB2"/>
    <w:rsid w:val="00214B39"/>
    <w:rsid w:val="00253822"/>
    <w:rsid w:val="002763EB"/>
    <w:rsid w:val="002D041E"/>
    <w:rsid w:val="002D34F5"/>
    <w:rsid w:val="002E2740"/>
    <w:rsid w:val="002E663D"/>
    <w:rsid w:val="00313FC8"/>
    <w:rsid w:val="00314C31"/>
    <w:rsid w:val="003A2524"/>
    <w:rsid w:val="003E3BEB"/>
    <w:rsid w:val="0042202D"/>
    <w:rsid w:val="004834D0"/>
    <w:rsid w:val="004915D7"/>
    <w:rsid w:val="004E7BF6"/>
    <w:rsid w:val="00535ECE"/>
    <w:rsid w:val="0054713F"/>
    <w:rsid w:val="00554AFE"/>
    <w:rsid w:val="005927A9"/>
    <w:rsid w:val="00620F80"/>
    <w:rsid w:val="0064626D"/>
    <w:rsid w:val="00707534"/>
    <w:rsid w:val="0074025D"/>
    <w:rsid w:val="007415E6"/>
    <w:rsid w:val="00744267"/>
    <w:rsid w:val="00747D9C"/>
    <w:rsid w:val="00750D3E"/>
    <w:rsid w:val="007B4FD0"/>
    <w:rsid w:val="007C5263"/>
    <w:rsid w:val="0081638E"/>
    <w:rsid w:val="00831E51"/>
    <w:rsid w:val="0085639B"/>
    <w:rsid w:val="008E23CB"/>
    <w:rsid w:val="008E4406"/>
    <w:rsid w:val="008F76E8"/>
    <w:rsid w:val="00903AC9"/>
    <w:rsid w:val="00932082"/>
    <w:rsid w:val="00932DB0"/>
    <w:rsid w:val="00966D57"/>
    <w:rsid w:val="00985229"/>
    <w:rsid w:val="009B3402"/>
    <w:rsid w:val="00AD5F21"/>
    <w:rsid w:val="00AE2077"/>
    <w:rsid w:val="00B80512"/>
    <w:rsid w:val="00BA4EBB"/>
    <w:rsid w:val="00C113E7"/>
    <w:rsid w:val="00C12342"/>
    <w:rsid w:val="00C40924"/>
    <w:rsid w:val="00C57D43"/>
    <w:rsid w:val="00C87650"/>
    <w:rsid w:val="00C97B47"/>
    <w:rsid w:val="00CD40F7"/>
    <w:rsid w:val="00CE3C62"/>
    <w:rsid w:val="00CF2870"/>
    <w:rsid w:val="00D327B3"/>
    <w:rsid w:val="00D650FA"/>
    <w:rsid w:val="00DB3243"/>
    <w:rsid w:val="00DC5B1E"/>
    <w:rsid w:val="00E574A2"/>
    <w:rsid w:val="00E57AAD"/>
    <w:rsid w:val="00E93DF6"/>
    <w:rsid w:val="00E97CE1"/>
    <w:rsid w:val="00EA5778"/>
    <w:rsid w:val="00EC2CFD"/>
    <w:rsid w:val="00ED1687"/>
    <w:rsid w:val="00F22539"/>
    <w:rsid w:val="00F642A2"/>
    <w:rsid w:val="00F74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32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E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639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3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7CE1"/>
    <w:pPr>
      <w:spacing w:before="0" w:after="0" w:line="240" w:lineRule="auto"/>
      <w:ind w:left="720"/>
      <w:contextualSpacing/>
    </w:pPr>
    <w:rPr>
      <w:rFonts w:ascii="Calibri" w:eastAsia="Calibri" w:hAnsi="Calibri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06FB2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D7F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F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F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F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F8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22539"/>
    <w:pPr>
      <w:spacing w:before="0"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409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650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2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1108">
          <w:marLeft w:val="86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AB231-BEAA-4D97-A380-7AE34FDB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RFD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CEO 2</dc:creator>
  <cp:lastModifiedBy>Minh Vu</cp:lastModifiedBy>
  <cp:revision>6</cp:revision>
  <cp:lastPrinted>2016-07-13T06:35:00Z</cp:lastPrinted>
  <dcterms:created xsi:type="dcterms:W3CDTF">2016-08-23T00:11:00Z</dcterms:created>
  <dcterms:modified xsi:type="dcterms:W3CDTF">2017-08-22T03:39:00Z</dcterms:modified>
</cp:coreProperties>
</file>